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before="274"/>
      </w:pPr>
      <w:r>
        <w:rPr>
          <w:rFonts w:ascii="Times New Roman" w:hAnsi="Times New Roman" w:cs="Times New Roman"/>
          <w:sz w:val="24"/>
          <w:sz-cs w:val="24"/>
          <w:color w:val="0E101A"/>
        </w:rPr>
        <w:t xml:space="preserve">Dear MLA FIRSTNAME LASTNAME, </w:t>
      </w:r>
    </w:p>
    <w:p>
      <w:pPr>
        <w:ind w:right="333"/>
      </w:pPr>
      <w:r>
        <w:rPr>
          <w:rFonts w:ascii="Times" w:hAnsi="Times" w:cs="Times"/>
          <w:sz w:val="24"/>
          <w:sz-cs w:val="24"/>
        </w:rPr>
        <w:t xml:space="preserve"/>
      </w:r>
    </w:p>
    <w:p>
      <w:pPr>
        <w:ind w:right="333"/>
      </w:pPr>
      <w:r>
        <w:rPr>
          <w:rFonts w:ascii="Times New Roman" w:hAnsi="Times New Roman" w:cs="Times New Roman"/>
          <w:sz w:val="24"/>
          <w:sz-cs w:val="24"/>
          <w:color w:val="0E101A"/>
        </w:rPr>
        <w:t xml:space="preserve">I am writing to recommend improvements to primary care access in New Brunswick, considering there are approximately 44,000 people in our province without a primary care provider and many others without timely access to their own primary care provider. </w:t>
      </w:r>
    </w:p>
    <w:p>
      <w:pPr>
        <w:ind w:right="333"/>
      </w:pPr>
      <w:r>
        <w:rPr>
          <w:rFonts w:ascii="Times" w:hAnsi="Times" w:cs="Times"/>
          <w:sz w:val="24"/>
          <w:sz-cs w:val="24"/>
        </w:rPr>
        <w:t xml:space="preserve"/>
      </w:r>
    </w:p>
    <w:p>
      <w:pPr>
        <w:ind w:left="1"/>
        <w:spacing w:before="4"/>
      </w:pPr>
      <w:r>
        <w:rPr>
          <w:rFonts w:ascii="Times New Roman" w:hAnsi="Times New Roman" w:cs="Times New Roman"/>
          <w:sz w:val="24"/>
          <w:sz-cs w:val="24"/>
          <w:color w:val="0E101A"/>
        </w:rPr>
        <w:t xml:space="preserve">My priorities are: </w:t>
      </w:r>
    </w:p>
    <w:p>
      <w:pPr>
        <w:ind w:left="720" w:first-line="-720"/>
        <w:spacing w:before="4"/>
      </w:pPr>
      <w:r>
        <w:rPr>
          <w:rFonts w:ascii="Times New Roman" w:hAnsi="Times New Roman" w:cs="Times New Roman"/>
          <w:sz w:val="24"/>
          <w:sz-cs w:val="24"/>
          <w:color w:val="0E101A"/>
        </w:rPr>
        <w:t xml:space="preserve"/>
        <w:tab/>
        <w:t xml:space="preserve">•</w:t>
        <w:tab/>
        <w:t xml:space="preserve">More access points to primary healthcare to help me avoid going unnecessarily to busy Emergency Rooms and walk-in clinics (including the ability to utilize virtual care without fees).</w:t>
      </w:r>
    </w:p>
    <w:p>
      <w:pPr>
        <w:ind w:left="722" w:right="186"/>
        <w:spacing w:before="270"/>
      </w:pPr>
      <w:r>
        <w:rPr>
          <w:rFonts w:ascii="Times New Roman" w:hAnsi="Times New Roman" w:cs="Times New Roman"/>
          <w:sz w:val="24"/>
          <w:sz-cs w:val="24"/>
          <w:color w:val="0E101A"/>
        </w:rPr>
        <w:t xml:space="preserve">2. A valid Medicare card should be all that is needed for me to access publicly-funded basic primary care and laboratory and diagnostic tests when medically necessary.</w:t>
      </w:r>
    </w:p>
    <w:p>
      <w:pPr>
        <w:ind w:left="722" w:right="186"/>
        <w:spacing w:before="270"/>
      </w:pPr>
      <w:r>
        <w:rPr>
          <w:rFonts w:ascii="Times New Roman" w:hAnsi="Times New Roman" w:cs="Times New Roman"/>
          <w:sz w:val="24"/>
          <w:sz-cs w:val="24"/>
          <w:color w:val="0E101A"/>
        </w:rPr>
        <w:t xml:space="preserve">3. Extend coverage of Medicare funding to cover basic primary care provided by independent Nurse Practitioners outside of the Regional Health Authorities allowing them to offer their services without fees beyond health authority positions. </w:t>
      </w:r>
    </w:p>
    <w:p>
      <w:pPr>
        <w:ind w:left="722" w:right="186"/>
        <w:spacing w:before="270"/>
      </w:pPr>
      <w:r>
        <w:rPr>
          <w:rFonts w:ascii="Times New Roman" w:hAnsi="Times New Roman" w:cs="Times New Roman"/>
          <w:sz w:val="24"/>
          <w:sz-cs w:val="24"/>
          <w:color w:val="0E101A"/>
        </w:rPr>
        <w:t xml:space="preserve">4. Remove the user fees for the laboratory and diagnostic tests ordered by independent Nurse Practitioners. </w:t>
      </w:r>
    </w:p>
    <w:p>
      <w:pPr>
        <w:ind w:left="722" w:right="186"/>
        <w:spacing w:before="270"/>
      </w:pPr>
      <w:r>
        <w:rPr>
          <w:rFonts w:ascii="Times New Roman" w:hAnsi="Times New Roman" w:cs="Times New Roman"/>
          <w:sz w:val="24"/>
          <w:sz-cs w:val="24"/>
          <w:color w:val="0E101A"/>
        </w:rPr>
        <w:t xml:space="preserve">5. Provide referral numbers to independent Nurse Practitioners so that they can directly refer patients to specialists when medically necessary. </w:t>
      </w:r>
    </w:p>
    <w:p>
      <w:pPr>
        <w:ind w:right="186"/>
        <w:spacing w:before="270"/>
      </w:pPr>
      <w:r>
        <w:rPr>
          <w:rFonts w:ascii="Times New Roman" w:hAnsi="Times New Roman" w:cs="Times New Roman"/>
          <w:sz w:val="24"/>
          <w:sz-cs w:val="24"/>
          <w:color w:val="0E101A"/>
        </w:rPr>
        <w:t xml:space="preserve">Government’s policy decisions are preventing me from accessing medically necessary</w:t>
        <w:br/>
        <w:t xml:space="preserve">diagnostic investigations when these tests are ordered by independent Nurse Practitioners. It is my understanding that due to the costly fees that are imposed on these private providers, I am no longer able to access tests that I medically benefit from and am entitled to. This creates unacceptable barriers to my care and infringes on my rights as a patient as per the Hospital Services Act. The Hospital Services Act specifies that it is my right to access these medically necessary services whether it is ordered by a physician or a Nurse Practitioner, independent of where the health consultation took place. </w:t>
      </w:r>
    </w:p>
    <w:p>
      <w:pPr>
        <w:ind w:right="186"/>
        <w:spacing w:before="270"/>
      </w:pPr>
      <w:r>
        <w:rPr>
          <w:rFonts w:ascii="Times" w:hAnsi="Times" w:cs="Times"/>
          <w:sz w:val="24"/>
          <w:sz-cs w:val="24"/>
        </w:rPr>
        <w:t xml:space="preserve"/>
      </w:r>
    </w:p>
    <w:p>
      <w:pPr>
        <w:ind w:right="186"/>
        <w:spacing w:before="270"/>
      </w:pPr>
      <w:r>
        <w:rPr>
          <w:rFonts w:ascii="Times New Roman" w:hAnsi="Times New Roman" w:cs="Times New Roman"/>
          <w:sz w:val="24"/>
          <w:sz-cs w:val="24"/>
          <w:color w:val="0E101A"/>
        </w:rPr>
        <w:t xml:space="preserve">Thank you, </w:t>
      </w:r>
    </w:p>
    <w:p>
      <w:pPr>
        <w:ind w:left="4"/>
        <w:spacing w:before="270"/>
      </w:pPr>
      <w:r>
        <w:rPr>
          <w:rFonts w:ascii="Times New Roman" w:hAnsi="Times New Roman" w:cs="Times New Roman"/>
          <w:sz w:val="24"/>
          <w:sz-cs w:val="24"/>
          <w:color w:val="0E101A"/>
        </w:rPr>
        <w:t xml:space="preserve">YOURFIRSTNAME YOURLASTNAME </w:t>
      </w:r>
    </w:p>
    <w:p>
      <w:pPr>
        <w:ind w:left="4"/>
      </w:pPr>
      <w:r>
        <w:rPr>
          <w:rFonts w:ascii="Times New Roman" w:hAnsi="Times New Roman" w:cs="Times New Roman"/>
          <w:sz w:val="24"/>
          <w:sz-cs w:val="24"/>
          <w:color w:val="0E101A"/>
        </w:rPr>
        <w:t xml:space="preserve">YOURADDRESS </w:t>
      </w:r>
    </w:p>
    <w:p>
      <w:pPr>
        <w:ind w:left="4"/>
      </w:pPr>
      <w:r>
        <w:rPr>
          <w:rFonts w:ascii="Times New Roman" w:hAnsi="Times New Roman" w:cs="Times New Roman"/>
          <w:sz w:val="24"/>
          <w:sz-cs w:val="24"/>
          <w:color w:val="0E101A"/>
        </w:rPr>
        <w:t xml:space="preserve">YOURPHONENUMBER</w:t>
      </w:r>
    </w:p>
    <w:p>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CocoaOOXMLWriter/2022.3</generator>
</meta>
</file>